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EA050" w14:textId="77777777" w:rsidR="009F20BD" w:rsidRDefault="009F4C05">
      <w:r>
        <w:t xml:space="preserve">                                                                                                                    </w:t>
      </w:r>
      <w:r>
        <w:rPr>
          <w:noProof/>
          <w:lang w:val="en-US"/>
        </w:rPr>
        <w:drawing>
          <wp:inline distT="114300" distB="114300" distL="114300" distR="114300" wp14:anchorId="45256A11" wp14:editId="4762F906">
            <wp:extent cx="1368399" cy="116904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68399" cy="1169042"/>
                    </a:xfrm>
                    <a:prstGeom prst="rect">
                      <a:avLst/>
                    </a:prstGeom>
                    <a:ln/>
                  </pic:spPr>
                </pic:pic>
              </a:graphicData>
            </a:graphic>
          </wp:inline>
        </w:drawing>
      </w:r>
    </w:p>
    <w:p w14:paraId="7143ED74" w14:textId="5B4D6CE4" w:rsidR="006B4173" w:rsidRDefault="009F4C05" w:rsidP="006B4173">
      <w:pPr>
        <w:spacing w:line="480" w:lineRule="auto"/>
      </w:pPr>
      <w:r>
        <w:t>Dr. Mohammed Aldalaykeh</w:t>
      </w:r>
    </w:p>
    <w:p w14:paraId="445740F8" w14:textId="77777777" w:rsidR="006B4173" w:rsidRDefault="006B4173" w:rsidP="006B4173">
      <w:pPr>
        <w:spacing w:line="480" w:lineRule="auto"/>
      </w:pPr>
    </w:p>
    <w:p w14:paraId="360A532B" w14:textId="55F9774C" w:rsidR="009F20BD" w:rsidRDefault="009F4C05" w:rsidP="006B4173">
      <w:pPr>
        <w:spacing w:line="480" w:lineRule="auto"/>
      </w:pPr>
      <w:r>
        <w:t xml:space="preserve">Dr. Mohammed Aldalaykeh is an associate professor at the College of Nursing. He received his PhD from Kent State University, USA in 2016. His dissertation focused on adherence to mental treatment through mental health services (Partial Hospitalization Programs) among patients with mental illness. His research interest focuses on mental health treatment adherence, mental health/illnesses literacy, suicide attitudes and prevention. Through the years, he published more than 25 research papers in international, refereed, reputable, and </w:t>
      </w:r>
      <w:r w:rsidR="004D0499">
        <w:t>Scopus</w:t>
      </w:r>
      <w:r>
        <w:t xml:space="preserve"> indexed journals. He taught advanced research methodology course for Master’s degree students, and psychiatric mental health nursing course for undergraduate students. Dr. Mohammed supervised and co-supervised more than 8 master students during their thesis journey. He also conducted many workshops about statistical analysis using SPSS for graduate students. He is mainly a quantitative research person, but he contributed to several qualitative research projects and papers especially since they are related to mental health and illness.</w:t>
      </w:r>
    </w:p>
    <w:p w14:paraId="5E6277B3" w14:textId="0296E6BF" w:rsidR="006B4173" w:rsidRDefault="006B4173" w:rsidP="006B4173">
      <w:pPr>
        <w:spacing w:line="480" w:lineRule="auto"/>
      </w:pPr>
    </w:p>
    <w:p w14:paraId="721EE342" w14:textId="26014BD3" w:rsidR="006B4173" w:rsidRDefault="006B4173" w:rsidP="006B4173">
      <w:pPr>
        <w:spacing w:line="480" w:lineRule="auto"/>
      </w:pPr>
    </w:p>
    <w:p w14:paraId="1AC696FA" w14:textId="4F9AA692" w:rsidR="006B4173" w:rsidRDefault="006B4173" w:rsidP="006B4173">
      <w:pPr>
        <w:spacing w:line="480" w:lineRule="auto"/>
      </w:pPr>
    </w:p>
    <w:p w14:paraId="7AF52041" w14:textId="28E34910" w:rsidR="006B4173" w:rsidRDefault="006B4173" w:rsidP="006B4173">
      <w:pPr>
        <w:spacing w:line="480" w:lineRule="auto"/>
      </w:pPr>
    </w:p>
    <w:p w14:paraId="3276B092" w14:textId="0E60AF01" w:rsidR="006B4173" w:rsidRDefault="006B4173" w:rsidP="006B4173">
      <w:pPr>
        <w:spacing w:line="480" w:lineRule="auto"/>
      </w:pPr>
    </w:p>
    <w:p w14:paraId="2E26644C" w14:textId="11E29486" w:rsidR="006B4173" w:rsidRDefault="006B4173" w:rsidP="006B4173">
      <w:pPr>
        <w:spacing w:line="480" w:lineRule="auto"/>
      </w:pPr>
    </w:p>
    <w:p w14:paraId="3C689526" w14:textId="132E9CB0" w:rsidR="006B4173" w:rsidRDefault="006B4173" w:rsidP="006B4173">
      <w:pPr>
        <w:spacing w:line="480" w:lineRule="auto"/>
      </w:pPr>
    </w:p>
    <w:p w14:paraId="7E3DC328" w14:textId="2274D0B7" w:rsidR="006B4173" w:rsidRDefault="006B4173" w:rsidP="006B4173">
      <w:pPr>
        <w:spacing w:line="480" w:lineRule="auto"/>
      </w:pPr>
    </w:p>
    <w:p w14:paraId="7FBB4FC3" w14:textId="483BE932" w:rsidR="006B4173" w:rsidRDefault="006B4173" w:rsidP="006B4173">
      <w:pPr>
        <w:pStyle w:val="NoSpacing"/>
        <w:rPr>
          <w:b/>
          <w:bCs/>
        </w:rPr>
      </w:pPr>
      <w:r w:rsidRPr="00D8463E">
        <w:rPr>
          <w:noProof/>
        </w:rPr>
        <w:drawing>
          <wp:anchor distT="0" distB="0" distL="114300" distR="114300" simplePos="0" relativeHeight="251655168" behindDoc="0" locked="0" layoutInCell="1" allowOverlap="1" wp14:anchorId="22979746" wp14:editId="0C0A58A1">
            <wp:simplePos x="0" y="0"/>
            <wp:positionH relativeFrom="column">
              <wp:posOffset>4723130</wp:posOffset>
            </wp:positionH>
            <wp:positionV relativeFrom="paragraph">
              <wp:posOffset>-229870</wp:posOffset>
            </wp:positionV>
            <wp:extent cx="1164590" cy="1473200"/>
            <wp:effectExtent l="0" t="0" r="0" b="0"/>
            <wp:wrapThrough wrapText="bothSides">
              <wp:wrapPolygon edited="0">
                <wp:start x="0" y="0"/>
                <wp:lineTo x="0" y="21228"/>
                <wp:lineTo x="21200" y="21228"/>
                <wp:lineTo x="21200" y="0"/>
                <wp:lineTo x="0" y="0"/>
              </wp:wrapPolygon>
            </wp:wrapThrough>
            <wp:docPr id="193536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9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ADD66" w14:textId="77777777" w:rsidR="006B4173" w:rsidRDefault="006B4173" w:rsidP="006B4173">
      <w:pPr>
        <w:pStyle w:val="NoSpacing"/>
        <w:spacing w:line="360" w:lineRule="auto"/>
        <w:rPr>
          <w:rFonts w:asciiTheme="minorBidi" w:hAnsiTheme="minorBidi"/>
          <w:b/>
          <w:bCs/>
        </w:rPr>
      </w:pPr>
    </w:p>
    <w:p w14:paraId="19408F5A" w14:textId="77777777" w:rsidR="006B4173" w:rsidRDefault="006B4173" w:rsidP="006B4173">
      <w:pPr>
        <w:pStyle w:val="NoSpacing"/>
        <w:spacing w:line="360" w:lineRule="auto"/>
        <w:rPr>
          <w:rFonts w:asciiTheme="minorBidi" w:hAnsiTheme="minorBidi"/>
          <w:b/>
          <w:bCs/>
        </w:rPr>
      </w:pPr>
    </w:p>
    <w:p w14:paraId="2D9666BC" w14:textId="2EC36684" w:rsidR="006B4173" w:rsidRPr="006B4173" w:rsidRDefault="006B4173" w:rsidP="006B4173">
      <w:pPr>
        <w:pStyle w:val="NoSpacing"/>
        <w:spacing w:line="360" w:lineRule="auto"/>
        <w:rPr>
          <w:rFonts w:asciiTheme="minorBidi" w:hAnsiTheme="minorBidi"/>
          <w:b/>
          <w:bCs/>
        </w:rPr>
      </w:pPr>
      <w:r w:rsidRPr="006B4173">
        <w:rPr>
          <w:rFonts w:asciiTheme="minorBidi" w:hAnsiTheme="minorBidi"/>
          <w:b/>
          <w:bCs/>
        </w:rPr>
        <w:t>Dr. Ahmad H. Abu Raddaha</w:t>
      </w:r>
    </w:p>
    <w:p w14:paraId="7DF00ED0" w14:textId="77777777" w:rsidR="006B4173" w:rsidRPr="006B4173" w:rsidRDefault="006B4173" w:rsidP="006B4173">
      <w:pPr>
        <w:pStyle w:val="NoSpacing"/>
        <w:spacing w:line="360" w:lineRule="auto"/>
        <w:rPr>
          <w:rFonts w:asciiTheme="minorBidi" w:hAnsiTheme="minorBidi"/>
        </w:rPr>
      </w:pPr>
    </w:p>
    <w:p w14:paraId="7D753D91"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 xml:space="preserve">Dr. Ahmad H. Abu Raddaha is an Associate Professor in the College of Nursing at Qatar University. He holds a PhD in Nursing from University of California, San Francisco (2012); a Master's degree in Clinical Nursing from the University of Jordan (2007) with a focus on adult critical care nursing; a Master's degree in Nursing Informatics from Case Western Reserve University in Ohio (2006); and a Bachelor degree in Nursing from the University of Jordan (2004). He holds clinical nursing licenses in several countries, and he is an American Nurses Credentialing Center-certified Informatics Nurse. The combination of his educational and clinical background provided him with the knowledge and skills to use informatics in health care and nursing education in practice. For instance, he employs simulation in his teaching to provide a realistic experience for my students as he is strongly convinced that simulation training supports students’ learning and clinical insight. </w:t>
      </w:r>
    </w:p>
    <w:p w14:paraId="15C7D532" w14:textId="77777777" w:rsidR="006B4173" w:rsidRPr="006B4173" w:rsidRDefault="006B4173" w:rsidP="006B4173">
      <w:pPr>
        <w:pStyle w:val="NoSpacing"/>
        <w:spacing w:line="360" w:lineRule="auto"/>
        <w:rPr>
          <w:rFonts w:asciiTheme="minorBidi" w:hAnsiTheme="minorBidi"/>
        </w:rPr>
      </w:pPr>
    </w:p>
    <w:p w14:paraId="2E4A99D6"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 xml:space="preserve">Dr. Abu Raddaha has around 20 years of international clinical, teaching and administrative experiences in the field of nursing. Before joining Qatar University in 2023, he was the Head of Nursing Department (for around 8 years) as well as the Head of the Unified Program (for around 6 years) at Prince Sattam Bin Abdulaziz University’s College of Applied Medical Sciences, in Saudi Arabia. Further, he was the Assistant Dean for Postgraduate Studies and Research at the Sultan Qaboos University’s College of Nursing, in Oman. He worked on developing several Master programs at these prestigious colleges, and on the necessary work to effectively transition the Nursing Department at Prince Sattam Bin Abdulaziz University into an independent College of Nursing. </w:t>
      </w:r>
    </w:p>
    <w:p w14:paraId="7EFC62D5" w14:textId="77777777" w:rsidR="006B4173" w:rsidRPr="006B4173" w:rsidRDefault="006B4173" w:rsidP="006B4173">
      <w:pPr>
        <w:pStyle w:val="NoSpacing"/>
        <w:spacing w:line="360" w:lineRule="auto"/>
        <w:rPr>
          <w:rFonts w:asciiTheme="minorBidi" w:hAnsiTheme="minorBidi"/>
        </w:rPr>
      </w:pPr>
    </w:p>
    <w:p w14:paraId="33687925"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As the head of multiple accreditation committees, Dr. Abu Raddaha has extensive experience with accreditation. He has devoted his professional life to securing national and international accrediting agencies' and institutions' accreditation of nursing programs.</w:t>
      </w:r>
    </w:p>
    <w:p w14:paraId="49FC4C58" w14:textId="77777777" w:rsidR="006B4173" w:rsidRPr="006B4173" w:rsidRDefault="006B4173" w:rsidP="006B4173">
      <w:pPr>
        <w:pStyle w:val="NoSpacing"/>
        <w:spacing w:line="360" w:lineRule="auto"/>
        <w:rPr>
          <w:rFonts w:asciiTheme="minorBidi" w:hAnsiTheme="minorBidi"/>
        </w:rPr>
      </w:pPr>
    </w:p>
    <w:p w14:paraId="6F09A5E1"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His teaching philosophy is based on the belief that learning should be student-centered. This approach necessitates continual monitoring to ensure that students are receiving the greatest possible education. Dr. Abu Raddaha incorporates the most recent clinical practice research findings into his courses, giving students the opportunity to use research to drive their practice. In addition to leading and participating in workshops and community service projects, he taught a variety of courses.</w:t>
      </w:r>
    </w:p>
    <w:p w14:paraId="602DA7BD" w14:textId="77777777" w:rsidR="006B4173" w:rsidRPr="006B4173" w:rsidRDefault="006B4173" w:rsidP="006B4173">
      <w:pPr>
        <w:pStyle w:val="NoSpacing"/>
        <w:spacing w:line="360" w:lineRule="auto"/>
        <w:rPr>
          <w:rFonts w:asciiTheme="minorBidi" w:hAnsiTheme="minorBidi"/>
        </w:rPr>
      </w:pPr>
    </w:p>
    <w:p w14:paraId="5288F95E"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As an American Nurses Credentialing Center-certified Informatics Nurse and a graduate of the School of Nursing at the University of California, one of the world's leading health science and top-notch universities (ranked among the top 20 by Shanghai’s Academic Ranking of World Universities), Dr. Abu Raddaha is capable of supervising undergraduate research projects, postgraduate master's research theses, and prospective PhD program dissertations especially in his majors: adult health nursing, critical care nursing, and nursing informatics. He has supervised several students’ research work and served in oral examination committees.</w:t>
      </w:r>
    </w:p>
    <w:p w14:paraId="6BD360B7" w14:textId="77777777" w:rsidR="006B4173" w:rsidRPr="006B4173" w:rsidRDefault="006B4173" w:rsidP="006B4173">
      <w:pPr>
        <w:pStyle w:val="NoSpacing"/>
        <w:spacing w:line="360" w:lineRule="auto"/>
        <w:rPr>
          <w:rFonts w:asciiTheme="minorBidi" w:hAnsiTheme="minorBidi"/>
        </w:rPr>
      </w:pPr>
    </w:p>
    <w:p w14:paraId="273236F5"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In addition to serving as a peer-reviewed journal reviewer and publishing a range of research publications in peer-reviewed journals, Dr. Abu Raddaha has been the recipient of multiple research grants and awards. Cardiovascular nursing, cardiovascular disease prevention, smoking cessation, nicotine dependence, depression among smokers, informatics, using simulations, and the usability of electronic medical records are among Dr. Abu Raddaha's main areas of interest.</w:t>
      </w:r>
    </w:p>
    <w:p w14:paraId="4C730CD3" w14:textId="77777777" w:rsidR="006B4173" w:rsidRPr="006B4173" w:rsidRDefault="006B4173" w:rsidP="006B4173">
      <w:pPr>
        <w:pStyle w:val="NoSpacing"/>
        <w:spacing w:line="360" w:lineRule="auto"/>
        <w:rPr>
          <w:rFonts w:asciiTheme="minorBidi" w:hAnsiTheme="minorBidi"/>
        </w:rPr>
      </w:pPr>
    </w:p>
    <w:p w14:paraId="74BFE0DA" w14:textId="77777777" w:rsidR="006B4173" w:rsidRPr="006B4173" w:rsidRDefault="006B4173" w:rsidP="006B4173">
      <w:pPr>
        <w:pStyle w:val="NoSpacing"/>
        <w:numPr>
          <w:ilvl w:val="0"/>
          <w:numId w:val="1"/>
        </w:numPr>
        <w:spacing w:line="360" w:lineRule="auto"/>
        <w:ind w:left="360"/>
        <w:rPr>
          <w:rStyle w:val="st1"/>
          <w:rFonts w:asciiTheme="minorBidi" w:hAnsiTheme="minorBidi"/>
          <w:color w:val="000000"/>
        </w:rPr>
      </w:pPr>
      <w:r w:rsidRPr="006B4173">
        <w:rPr>
          <w:rStyle w:val="st1"/>
          <w:rFonts w:asciiTheme="minorBidi" w:hAnsiTheme="minorBidi"/>
          <w:color w:val="000000"/>
        </w:rPr>
        <w:t xml:space="preserve">Google Scholar Profile: </w:t>
      </w:r>
      <w:hyperlink r:id="rId11" w:history="1">
        <w:r w:rsidRPr="006B4173">
          <w:rPr>
            <w:rStyle w:val="Hyperlink"/>
            <w:rFonts w:asciiTheme="minorBidi" w:hAnsiTheme="minorBidi"/>
          </w:rPr>
          <w:t>http://scholar.google.com/citations?user=qc_425MAAAAJ&amp;h</w:t>
        </w:r>
      </w:hyperlink>
    </w:p>
    <w:p w14:paraId="0022021C" w14:textId="77777777" w:rsidR="006B4173" w:rsidRPr="006B4173" w:rsidRDefault="006B4173" w:rsidP="006B4173">
      <w:pPr>
        <w:pStyle w:val="NoSpacing"/>
        <w:numPr>
          <w:ilvl w:val="0"/>
          <w:numId w:val="1"/>
        </w:numPr>
        <w:spacing w:line="360" w:lineRule="auto"/>
        <w:ind w:left="360"/>
        <w:rPr>
          <w:rFonts w:asciiTheme="minorBidi" w:hAnsiTheme="minorBidi"/>
        </w:rPr>
      </w:pPr>
      <w:r w:rsidRPr="006B4173">
        <w:rPr>
          <w:rFonts w:asciiTheme="minorBidi" w:hAnsiTheme="minorBidi"/>
        </w:rPr>
        <w:t xml:space="preserve">ORCID: </w:t>
      </w:r>
      <w:hyperlink r:id="rId12" w:history="1">
        <w:r w:rsidRPr="006B4173">
          <w:rPr>
            <w:rStyle w:val="Hyperlink"/>
            <w:rFonts w:asciiTheme="minorBidi" w:hAnsiTheme="minorBidi"/>
          </w:rPr>
          <w:t>http://orcid.org/0000-0002-7193-835X</w:t>
        </w:r>
      </w:hyperlink>
    </w:p>
    <w:p w14:paraId="33B7A9D7" w14:textId="77777777" w:rsidR="006B4173" w:rsidRPr="006B4173" w:rsidRDefault="006B4173" w:rsidP="006B4173">
      <w:pPr>
        <w:pStyle w:val="NoSpacing"/>
        <w:numPr>
          <w:ilvl w:val="0"/>
          <w:numId w:val="1"/>
        </w:numPr>
        <w:spacing w:line="360" w:lineRule="auto"/>
        <w:ind w:left="360"/>
        <w:rPr>
          <w:rFonts w:asciiTheme="minorBidi" w:hAnsiTheme="minorBidi"/>
        </w:rPr>
      </w:pPr>
      <w:r w:rsidRPr="006B4173">
        <w:rPr>
          <w:rFonts w:asciiTheme="minorBidi" w:hAnsiTheme="minorBidi"/>
        </w:rPr>
        <w:t xml:space="preserve">Scopus: </w:t>
      </w:r>
      <w:hyperlink r:id="rId13" w:history="1">
        <w:r w:rsidRPr="006B4173">
          <w:rPr>
            <w:rStyle w:val="Hyperlink"/>
            <w:rFonts w:asciiTheme="minorBidi" w:hAnsiTheme="minorBidi"/>
          </w:rPr>
          <w:t>https://www.scopus.com/authid/detail.uri?authorId=57202742654</w:t>
        </w:r>
      </w:hyperlink>
    </w:p>
    <w:p w14:paraId="27FB6364" w14:textId="77777777" w:rsidR="006B4173" w:rsidRPr="006B4173" w:rsidRDefault="006B4173" w:rsidP="006B4173">
      <w:pPr>
        <w:pStyle w:val="NoSpacing"/>
        <w:numPr>
          <w:ilvl w:val="0"/>
          <w:numId w:val="1"/>
        </w:numPr>
        <w:spacing w:line="360" w:lineRule="auto"/>
        <w:ind w:left="360"/>
        <w:rPr>
          <w:rFonts w:asciiTheme="minorBidi" w:hAnsiTheme="minorBidi"/>
          <w:color w:val="000000"/>
          <w:u w:val="single"/>
        </w:rPr>
      </w:pPr>
      <w:r w:rsidRPr="006B4173">
        <w:rPr>
          <w:rFonts w:asciiTheme="minorBidi" w:hAnsiTheme="minorBidi"/>
        </w:rPr>
        <w:t xml:space="preserve">Web of Science </w:t>
      </w:r>
      <w:proofErr w:type="spellStart"/>
      <w:r w:rsidRPr="006B4173">
        <w:rPr>
          <w:rFonts w:asciiTheme="minorBidi" w:hAnsiTheme="minorBidi"/>
        </w:rPr>
        <w:t>ResearcherID</w:t>
      </w:r>
      <w:proofErr w:type="spellEnd"/>
      <w:r w:rsidRPr="006B4173">
        <w:rPr>
          <w:rFonts w:asciiTheme="minorBidi" w:hAnsiTheme="minorBidi"/>
        </w:rPr>
        <w:t xml:space="preserve">: </w:t>
      </w:r>
      <w:hyperlink r:id="rId14" w:history="1">
        <w:r w:rsidRPr="006B4173">
          <w:rPr>
            <w:rStyle w:val="Hyperlink"/>
            <w:rFonts w:asciiTheme="minorBidi" w:hAnsiTheme="minorBidi"/>
          </w:rPr>
          <w:t>http://www.researcherid.com/rid/J-2182-2017</w:t>
        </w:r>
      </w:hyperlink>
    </w:p>
    <w:p w14:paraId="7220C3B9" w14:textId="77777777" w:rsidR="006B4173" w:rsidRPr="006B4173" w:rsidRDefault="006B4173" w:rsidP="006B4173">
      <w:pPr>
        <w:pStyle w:val="NoSpacing"/>
        <w:numPr>
          <w:ilvl w:val="0"/>
          <w:numId w:val="1"/>
        </w:numPr>
        <w:spacing w:line="360" w:lineRule="auto"/>
        <w:ind w:left="360"/>
        <w:rPr>
          <w:rStyle w:val="st1"/>
          <w:rFonts w:asciiTheme="minorBidi" w:hAnsiTheme="minorBidi"/>
          <w:color w:val="000000"/>
        </w:rPr>
      </w:pPr>
      <w:r w:rsidRPr="006B4173">
        <w:rPr>
          <w:rStyle w:val="st1"/>
          <w:rFonts w:asciiTheme="minorBidi" w:hAnsiTheme="minorBidi"/>
          <w:color w:val="000000"/>
        </w:rPr>
        <w:t xml:space="preserve">ResearchGate Profile: </w:t>
      </w:r>
      <w:hyperlink r:id="rId15" w:history="1">
        <w:r w:rsidRPr="006B4173">
          <w:rPr>
            <w:rStyle w:val="Hyperlink"/>
            <w:rFonts w:asciiTheme="minorBidi" w:hAnsiTheme="minorBidi"/>
          </w:rPr>
          <w:t>https://www.researchgate.net/profile/Ahmad-Abu-Raddaha</w:t>
        </w:r>
      </w:hyperlink>
    </w:p>
    <w:p w14:paraId="6E018C96" w14:textId="77777777" w:rsidR="006B4173" w:rsidRPr="006B4173" w:rsidRDefault="006B4173" w:rsidP="006B4173">
      <w:pPr>
        <w:pStyle w:val="NoSpacing"/>
        <w:spacing w:line="360" w:lineRule="auto"/>
        <w:rPr>
          <w:rFonts w:asciiTheme="minorBidi" w:hAnsiTheme="minorBidi"/>
        </w:rPr>
      </w:pPr>
    </w:p>
    <w:p w14:paraId="4C7B4469"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Contact Information:</w:t>
      </w:r>
    </w:p>
    <w:p w14:paraId="2FFC5BF8" w14:textId="77777777" w:rsidR="006B4173" w:rsidRPr="006B4173" w:rsidRDefault="006B4173" w:rsidP="006B4173">
      <w:pPr>
        <w:pStyle w:val="NoSpacing"/>
        <w:spacing w:line="360" w:lineRule="auto"/>
        <w:rPr>
          <w:rFonts w:asciiTheme="minorBidi" w:hAnsiTheme="minorBidi"/>
        </w:rPr>
      </w:pPr>
    </w:p>
    <w:p w14:paraId="7F60FB2D"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 xml:space="preserve">Email: </w:t>
      </w:r>
      <w:hyperlink r:id="rId16" w:history="1">
        <w:r w:rsidRPr="006B4173">
          <w:rPr>
            <w:rFonts w:asciiTheme="minorBidi" w:hAnsiTheme="minorBidi"/>
          </w:rPr>
          <w:t>a.aburaddaha@qu.edu.qa</w:t>
        </w:r>
      </w:hyperlink>
    </w:p>
    <w:p w14:paraId="4690F57E" w14:textId="77777777" w:rsidR="006B4173" w:rsidRPr="006B4173" w:rsidRDefault="006B4173" w:rsidP="006B4173">
      <w:pPr>
        <w:pStyle w:val="NoSpacing"/>
        <w:spacing w:line="360" w:lineRule="auto"/>
        <w:rPr>
          <w:rFonts w:asciiTheme="minorBidi" w:hAnsiTheme="minorBidi"/>
        </w:rPr>
      </w:pPr>
      <w:r w:rsidRPr="006B4173">
        <w:rPr>
          <w:rFonts w:asciiTheme="minorBidi" w:hAnsiTheme="minorBidi"/>
        </w:rPr>
        <w:t>Office Phone: +974 4403 7441</w:t>
      </w:r>
    </w:p>
    <w:p w14:paraId="4226BE43" w14:textId="77777777" w:rsidR="006B4173" w:rsidRPr="006B4173" w:rsidRDefault="006B4173" w:rsidP="006B4173">
      <w:pPr>
        <w:spacing w:line="360" w:lineRule="auto"/>
        <w:rPr>
          <w:rFonts w:asciiTheme="minorBidi" w:hAnsiTheme="minorBidi" w:cstheme="minorBidi"/>
        </w:rPr>
      </w:pPr>
    </w:p>
    <w:p w14:paraId="7677C7A1" w14:textId="62643146" w:rsidR="006B4173" w:rsidRDefault="006B4173" w:rsidP="006B4173">
      <w:pPr>
        <w:spacing w:line="360" w:lineRule="auto"/>
        <w:rPr>
          <w:rFonts w:asciiTheme="minorBidi" w:hAnsiTheme="minorBidi" w:cstheme="minorBidi"/>
        </w:rPr>
      </w:pPr>
    </w:p>
    <w:p w14:paraId="38C339B3" w14:textId="348957C1" w:rsidR="006B4173" w:rsidRDefault="006B4173" w:rsidP="006B4173">
      <w:pPr>
        <w:spacing w:line="360" w:lineRule="auto"/>
        <w:rPr>
          <w:rFonts w:asciiTheme="minorBidi" w:hAnsiTheme="minorBidi" w:cstheme="minorBidi"/>
        </w:rPr>
      </w:pPr>
    </w:p>
    <w:p w14:paraId="13F844C8" w14:textId="367372F1" w:rsidR="006B4173" w:rsidRDefault="006B4173" w:rsidP="006B4173">
      <w:pPr>
        <w:spacing w:line="360" w:lineRule="auto"/>
        <w:rPr>
          <w:rFonts w:asciiTheme="minorBidi" w:hAnsiTheme="minorBidi" w:cstheme="minorBidi"/>
        </w:rPr>
      </w:pPr>
    </w:p>
    <w:p w14:paraId="060D4991" w14:textId="46CBF420" w:rsidR="006B4173" w:rsidRDefault="006B4173" w:rsidP="006B4173">
      <w:pPr>
        <w:spacing w:line="360" w:lineRule="auto"/>
        <w:rPr>
          <w:rFonts w:asciiTheme="minorBidi" w:hAnsiTheme="minorBidi" w:cstheme="minorBidi"/>
        </w:rPr>
      </w:pPr>
    </w:p>
    <w:p w14:paraId="069EC910" w14:textId="48A13F0A" w:rsidR="006B4173" w:rsidRDefault="006B4173" w:rsidP="006B4173">
      <w:pPr>
        <w:spacing w:line="360" w:lineRule="auto"/>
        <w:rPr>
          <w:rFonts w:asciiTheme="minorBidi" w:eastAsia="Times New Roman" w:hAnsiTheme="minorBidi" w:cstheme="minorBidi"/>
          <w:b/>
          <w:bCs/>
          <w:color w:val="212121"/>
        </w:rPr>
      </w:pPr>
      <w:r w:rsidRPr="006B4173">
        <w:rPr>
          <w:rFonts w:asciiTheme="minorBidi" w:hAnsiTheme="minorBidi" w:cstheme="minorBidi"/>
          <w:noProof/>
        </w:rPr>
        <w:drawing>
          <wp:anchor distT="0" distB="0" distL="114300" distR="114300" simplePos="0" relativeHeight="251662336" behindDoc="0" locked="0" layoutInCell="1" allowOverlap="1" wp14:anchorId="5B1E139A" wp14:editId="2F6CBA66">
            <wp:simplePos x="0" y="0"/>
            <wp:positionH relativeFrom="column">
              <wp:posOffset>4832350</wp:posOffset>
            </wp:positionH>
            <wp:positionV relativeFrom="paragraph">
              <wp:posOffset>-394970</wp:posOffset>
            </wp:positionV>
            <wp:extent cx="1111250" cy="1296035"/>
            <wp:effectExtent l="0" t="0" r="0" b="0"/>
            <wp:wrapThrough wrapText="bothSides">
              <wp:wrapPolygon edited="0">
                <wp:start x="0" y="0"/>
                <wp:lineTo x="0" y="21272"/>
                <wp:lineTo x="21106" y="21272"/>
                <wp:lineTo x="211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8DD0B" w14:textId="77777777" w:rsidR="006B4173" w:rsidRDefault="006B4173" w:rsidP="006B4173">
      <w:pPr>
        <w:spacing w:line="360" w:lineRule="auto"/>
        <w:rPr>
          <w:rFonts w:asciiTheme="minorBidi" w:eastAsia="Times New Roman" w:hAnsiTheme="minorBidi" w:cstheme="minorBidi"/>
          <w:b/>
          <w:bCs/>
          <w:color w:val="212121"/>
        </w:rPr>
      </w:pPr>
    </w:p>
    <w:p w14:paraId="1D44D598" w14:textId="72C347AA" w:rsidR="006B4173" w:rsidRPr="006B4173" w:rsidRDefault="006B4173" w:rsidP="006B4173">
      <w:pPr>
        <w:spacing w:line="360" w:lineRule="auto"/>
        <w:rPr>
          <w:rFonts w:asciiTheme="minorBidi" w:hAnsiTheme="minorBidi" w:cstheme="minorBidi"/>
        </w:rPr>
      </w:pPr>
      <w:r>
        <w:rPr>
          <w:rFonts w:asciiTheme="minorBidi" w:eastAsia="Times New Roman" w:hAnsiTheme="minorBidi" w:cstheme="minorBidi"/>
          <w:b/>
          <w:bCs/>
          <w:color w:val="212121"/>
        </w:rPr>
        <w:t xml:space="preserve">Dr. </w:t>
      </w:r>
      <w:r w:rsidRPr="006B4173">
        <w:rPr>
          <w:rFonts w:asciiTheme="minorBidi" w:eastAsia="Times New Roman" w:hAnsiTheme="minorBidi" w:cstheme="minorBidi"/>
          <w:b/>
          <w:bCs/>
          <w:color w:val="212121"/>
        </w:rPr>
        <w:t>Issa M. A. Almansour</w:t>
      </w:r>
    </w:p>
    <w:p w14:paraId="75B239A6" w14:textId="20DEE7B6" w:rsidR="006B4173" w:rsidRDefault="006B4173" w:rsidP="006B4173">
      <w:pPr>
        <w:spacing w:line="360" w:lineRule="auto"/>
        <w:rPr>
          <w:rFonts w:asciiTheme="minorBidi" w:eastAsia="Times New Roman" w:hAnsiTheme="minorBidi" w:cstheme="minorBidi"/>
          <w:b/>
          <w:bCs/>
          <w:color w:val="212121"/>
        </w:rPr>
      </w:pPr>
    </w:p>
    <w:p w14:paraId="738A8C35" w14:textId="32049AC5" w:rsidR="006B4173" w:rsidRPr="006B4173" w:rsidRDefault="006B4173" w:rsidP="006B4173">
      <w:pPr>
        <w:spacing w:line="360" w:lineRule="auto"/>
        <w:rPr>
          <w:rFonts w:asciiTheme="minorBidi" w:eastAsia="Times New Roman" w:hAnsiTheme="minorBidi" w:cstheme="minorBidi"/>
          <w:b/>
          <w:bCs/>
          <w:color w:val="212121"/>
        </w:rPr>
      </w:pPr>
      <w:r w:rsidRPr="006B4173">
        <w:rPr>
          <w:rFonts w:asciiTheme="minorBidi" w:eastAsia="Times New Roman" w:hAnsiTheme="minorBidi" w:cstheme="minorBidi"/>
          <w:b/>
          <w:bCs/>
          <w:color w:val="212121"/>
        </w:rPr>
        <w:t>Research Area</w:t>
      </w:r>
    </w:p>
    <w:p w14:paraId="2531BE66" w14:textId="77777777" w:rsidR="006B4173" w:rsidRPr="006B4173" w:rsidRDefault="006B4173" w:rsidP="006B4173">
      <w:pPr>
        <w:spacing w:line="360" w:lineRule="auto"/>
        <w:jc w:val="both"/>
        <w:rPr>
          <w:rFonts w:asciiTheme="minorBidi" w:eastAsia="Times New Roman" w:hAnsiTheme="minorBidi" w:cstheme="minorBidi"/>
          <w:color w:val="212121"/>
        </w:rPr>
      </w:pPr>
      <w:r w:rsidRPr="006B4173">
        <w:rPr>
          <w:rFonts w:asciiTheme="minorBidi" w:eastAsia="Times New Roman" w:hAnsiTheme="minorBidi" w:cstheme="minorBidi"/>
          <w:color w:val="212121"/>
        </w:rPr>
        <w:t xml:space="preserve">Main research focus centers on Critical Care, Palliative and End-of-Life Care, Pain Management, and the improvement of the quality of life for patients and their families facing life-threatening illnesses. </w:t>
      </w:r>
    </w:p>
    <w:p w14:paraId="3D908913" w14:textId="77777777" w:rsidR="006B4173" w:rsidRDefault="006B4173" w:rsidP="006B4173">
      <w:pPr>
        <w:spacing w:line="360" w:lineRule="auto"/>
        <w:rPr>
          <w:rFonts w:asciiTheme="minorBidi" w:eastAsia="Times New Roman" w:hAnsiTheme="minorBidi" w:cstheme="minorBidi"/>
          <w:b/>
          <w:bCs/>
          <w:color w:val="212121"/>
        </w:rPr>
      </w:pPr>
    </w:p>
    <w:p w14:paraId="00620D53" w14:textId="14A29DE8" w:rsidR="006B4173" w:rsidRPr="006B4173" w:rsidRDefault="006B4173" w:rsidP="006B4173">
      <w:pPr>
        <w:spacing w:line="360" w:lineRule="auto"/>
        <w:rPr>
          <w:rFonts w:asciiTheme="minorBidi" w:eastAsia="Times New Roman" w:hAnsiTheme="minorBidi" w:cstheme="minorBidi"/>
          <w:b/>
          <w:bCs/>
          <w:color w:val="212121"/>
        </w:rPr>
      </w:pPr>
      <w:r w:rsidRPr="006B4173">
        <w:rPr>
          <w:rFonts w:asciiTheme="minorBidi" w:eastAsia="Times New Roman" w:hAnsiTheme="minorBidi" w:cstheme="minorBidi"/>
          <w:b/>
          <w:bCs/>
          <w:color w:val="212121"/>
        </w:rPr>
        <w:t>Biography</w:t>
      </w:r>
    </w:p>
    <w:p w14:paraId="4CA5DA74" w14:textId="77777777" w:rsidR="006B4173" w:rsidRPr="006B4173" w:rsidRDefault="006B4173" w:rsidP="006B4173">
      <w:pPr>
        <w:spacing w:line="360" w:lineRule="auto"/>
        <w:jc w:val="both"/>
        <w:rPr>
          <w:rFonts w:asciiTheme="minorBidi" w:eastAsia="Times New Roman" w:hAnsiTheme="minorBidi" w:cstheme="minorBidi"/>
          <w:color w:val="212121"/>
        </w:rPr>
      </w:pPr>
      <w:r w:rsidRPr="006B4173">
        <w:rPr>
          <w:rFonts w:asciiTheme="minorBidi" w:eastAsia="Times New Roman" w:hAnsiTheme="minorBidi" w:cstheme="minorBidi"/>
          <w:color w:val="212121"/>
        </w:rPr>
        <w:t>Dr. Issa Almansour holds the position of an associate professor in the field of Adult Health Nursing at Qatar University's College of Nursing. Furthermore, he serves as the Acting Associate Dean for Academic Affairs within the same college, playing a key role in overseeing academic matters and contributing to the college's leadership. He earned his PhD in Adult Health Nursing (specifically in Palliative and End-of-Life Care Nursing) from the University of Nottingham in the UK in 2015. In 2009, he obtained his Master of Science in Clinical Nursing from the University of Jordan.</w:t>
      </w:r>
    </w:p>
    <w:p w14:paraId="11BA81EA" w14:textId="77777777" w:rsidR="006B4173" w:rsidRPr="006B4173" w:rsidRDefault="006B4173" w:rsidP="006B4173">
      <w:pPr>
        <w:spacing w:line="360" w:lineRule="auto"/>
        <w:jc w:val="both"/>
        <w:rPr>
          <w:rFonts w:asciiTheme="minorBidi" w:eastAsia="Times New Roman" w:hAnsiTheme="minorBidi" w:cstheme="minorBidi"/>
          <w:color w:val="212121"/>
        </w:rPr>
      </w:pPr>
      <w:r w:rsidRPr="006B4173">
        <w:rPr>
          <w:rFonts w:asciiTheme="minorBidi" w:eastAsia="Times New Roman" w:hAnsiTheme="minorBidi" w:cstheme="minorBidi"/>
          <w:color w:val="212121"/>
        </w:rPr>
        <w:t xml:space="preserve">Dr. Almansour has made significant contributions to the community and the nursing profession. He has actively participated in various committees, academic workshops, and professional activities. Additionally, he held the position of Head of the Clinical Nursing Department at the University of Jordan from 2020 to 2022 and served as the Head of the Nursing Department at the University College of </w:t>
      </w:r>
      <w:proofErr w:type="spellStart"/>
      <w:r w:rsidRPr="006B4173">
        <w:rPr>
          <w:rFonts w:asciiTheme="minorBidi" w:eastAsia="Times New Roman" w:hAnsiTheme="minorBidi" w:cstheme="minorBidi"/>
          <w:color w:val="212121"/>
        </w:rPr>
        <w:t>Umluj</w:t>
      </w:r>
      <w:proofErr w:type="spellEnd"/>
      <w:r w:rsidRPr="006B4173">
        <w:rPr>
          <w:rFonts w:asciiTheme="minorBidi" w:eastAsia="Times New Roman" w:hAnsiTheme="minorBidi" w:cstheme="minorBidi"/>
          <w:color w:val="212121"/>
        </w:rPr>
        <w:t>, Tabuk University in Saudi Arabia in 2022. Notably, he also served as the Managing Director of the Jordanian Palliative Care and Pain Management Society (JOPCS) from 2019 to 2021.</w:t>
      </w:r>
    </w:p>
    <w:p w14:paraId="3B16B3D7" w14:textId="77777777" w:rsidR="006B4173" w:rsidRPr="006B4173" w:rsidRDefault="006B4173" w:rsidP="006B4173">
      <w:pPr>
        <w:spacing w:line="360" w:lineRule="auto"/>
        <w:jc w:val="both"/>
        <w:rPr>
          <w:rFonts w:asciiTheme="minorBidi" w:eastAsia="Times New Roman" w:hAnsiTheme="minorBidi" w:cstheme="minorBidi"/>
          <w:color w:val="212121"/>
        </w:rPr>
      </w:pPr>
      <w:r w:rsidRPr="006B4173">
        <w:rPr>
          <w:rFonts w:asciiTheme="minorBidi" w:eastAsia="Times New Roman" w:hAnsiTheme="minorBidi" w:cstheme="minorBidi"/>
          <w:color w:val="212121"/>
        </w:rPr>
        <w:t>Dr. Issa Almansour has played a significant role in mentoring and guiding post-graduate students throughout his career. Additionally, he has successfully obtained research grants to support his work, and he has shared his research findings through publication in well-regarded peer-reviewed journals.</w:t>
      </w:r>
    </w:p>
    <w:p w14:paraId="70FE2408" w14:textId="77777777" w:rsidR="006B4173" w:rsidRPr="006B4173" w:rsidRDefault="006B4173" w:rsidP="006B4173">
      <w:pPr>
        <w:spacing w:line="360" w:lineRule="auto"/>
        <w:rPr>
          <w:rFonts w:asciiTheme="minorBidi" w:eastAsia="Times New Roman" w:hAnsiTheme="minorBidi" w:cstheme="minorBidi"/>
          <w:color w:val="212121"/>
          <w:rtl/>
          <w:lang w:bidi="ar-QA"/>
        </w:rPr>
      </w:pPr>
    </w:p>
    <w:p w14:paraId="60B93A72" w14:textId="77777777" w:rsidR="006B4173" w:rsidRPr="006B4173" w:rsidRDefault="006B4173" w:rsidP="006B4173">
      <w:pPr>
        <w:spacing w:line="360" w:lineRule="auto"/>
        <w:rPr>
          <w:rFonts w:asciiTheme="minorBidi" w:hAnsiTheme="minorBidi" w:cstheme="minorBidi"/>
        </w:rPr>
      </w:pPr>
      <w:r w:rsidRPr="006B4173">
        <w:rPr>
          <w:rFonts w:asciiTheme="minorBidi" w:hAnsiTheme="minorBidi" w:cstheme="minorBidi"/>
        </w:rPr>
        <w:t xml:space="preserve">Google Scholar: </w:t>
      </w:r>
      <w:hyperlink r:id="rId18" w:history="1">
        <w:r w:rsidRPr="006B4173">
          <w:rPr>
            <w:rStyle w:val="Hyperlink"/>
            <w:rFonts w:asciiTheme="minorBidi" w:hAnsiTheme="minorBidi" w:cstheme="minorBidi"/>
          </w:rPr>
          <w:t>https://scholar.google.com/citations?hl=en&amp;user=wMjKtVgAAAAJ</w:t>
        </w:r>
      </w:hyperlink>
    </w:p>
    <w:p w14:paraId="3D0404DA" w14:textId="77777777" w:rsidR="006B4173" w:rsidRPr="006B4173" w:rsidRDefault="006B4173" w:rsidP="006B4173">
      <w:pPr>
        <w:spacing w:line="360" w:lineRule="auto"/>
        <w:rPr>
          <w:rFonts w:asciiTheme="minorBidi" w:hAnsiTheme="minorBidi" w:cstheme="minorBidi"/>
        </w:rPr>
      </w:pPr>
      <w:r w:rsidRPr="006B4173">
        <w:rPr>
          <w:rFonts w:asciiTheme="minorBidi" w:hAnsiTheme="minorBidi" w:cstheme="minorBidi"/>
        </w:rPr>
        <w:t xml:space="preserve">Scopus: </w:t>
      </w:r>
      <w:hyperlink r:id="rId19" w:history="1">
        <w:r w:rsidRPr="006B4173">
          <w:rPr>
            <w:rStyle w:val="Hyperlink"/>
            <w:rFonts w:asciiTheme="minorBidi" w:hAnsiTheme="minorBidi" w:cstheme="minorBidi"/>
          </w:rPr>
          <w:t>https://www.scopus.com/authid/detail.uri?authorId=57208322070</w:t>
        </w:r>
      </w:hyperlink>
    </w:p>
    <w:p w14:paraId="5E3AE613" w14:textId="77777777" w:rsidR="006B4173" w:rsidRPr="006B4173" w:rsidRDefault="006B4173" w:rsidP="006B4173">
      <w:pPr>
        <w:spacing w:line="360" w:lineRule="auto"/>
        <w:rPr>
          <w:rFonts w:asciiTheme="minorBidi" w:hAnsiTheme="minorBidi" w:cstheme="minorBidi"/>
        </w:rPr>
      </w:pPr>
      <w:r w:rsidRPr="006B4173">
        <w:rPr>
          <w:rFonts w:asciiTheme="minorBidi" w:hAnsiTheme="minorBidi" w:cstheme="minorBidi"/>
        </w:rPr>
        <w:t xml:space="preserve">ResearchGate: </w:t>
      </w:r>
      <w:hyperlink r:id="rId20" w:history="1">
        <w:r w:rsidRPr="006B4173">
          <w:rPr>
            <w:rStyle w:val="Hyperlink"/>
            <w:rFonts w:asciiTheme="minorBidi" w:hAnsiTheme="minorBidi" w:cstheme="minorBidi"/>
          </w:rPr>
          <w:t>https://www.researchgate.net/profile/Issa_Almansour2/publications</w:t>
        </w:r>
      </w:hyperlink>
    </w:p>
    <w:p w14:paraId="149960AA" w14:textId="05499B70" w:rsidR="006B4173" w:rsidRDefault="006B4173" w:rsidP="006B4173">
      <w:pPr>
        <w:spacing w:line="360" w:lineRule="auto"/>
        <w:rPr>
          <w:rStyle w:val="Hyperlink"/>
          <w:rFonts w:asciiTheme="minorBidi" w:hAnsiTheme="minorBidi" w:cstheme="minorBidi"/>
        </w:rPr>
      </w:pPr>
      <w:r w:rsidRPr="006B4173">
        <w:rPr>
          <w:rFonts w:asciiTheme="minorBidi" w:hAnsiTheme="minorBidi" w:cstheme="minorBidi"/>
        </w:rPr>
        <w:t xml:space="preserve">ORCID: </w:t>
      </w:r>
      <w:hyperlink r:id="rId21" w:history="1">
        <w:r w:rsidRPr="006B4173">
          <w:rPr>
            <w:rStyle w:val="Hyperlink"/>
            <w:rFonts w:asciiTheme="minorBidi" w:hAnsiTheme="minorBidi" w:cstheme="minorBidi"/>
          </w:rPr>
          <w:t>https://orcid.org/0000-0003-3844-8655</w:t>
        </w:r>
      </w:hyperlink>
    </w:p>
    <w:p w14:paraId="73DCDB45" w14:textId="7AD4E01F" w:rsidR="006B4173" w:rsidRDefault="006B4173" w:rsidP="006B4173">
      <w:pPr>
        <w:spacing w:line="360" w:lineRule="auto"/>
        <w:rPr>
          <w:rStyle w:val="Hyperlink"/>
          <w:rFonts w:asciiTheme="minorBidi" w:hAnsiTheme="minorBidi" w:cstheme="minorBidi"/>
        </w:rPr>
      </w:pPr>
    </w:p>
    <w:p w14:paraId="48EE3EF6"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Issa M. A. Almansour, BSc, MSc, PhD, RN</w:t>
      </w:r>
    </w:p>
    <w:p w14:paraId="76F23C14"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Acting Associate Dean for Academic Affairs</w:t>
      </w:r>
    </w:p>
    <w:p w14:paraId="45F7CDDE"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Associate Professor | Department of Clinical Affairs</w:t>
      </w:r>
    </w:p>
    <w:p w14:paraId="4EA18834"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College of Nursing | QU Health | Qatar University</w:t>
      </w:r>
    </w:p>
    <w:p w14:paraId="25F30277"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Doha, Qatar, P.O. Box 2713</w:t>
      </w:r>
    </w:p>
    <w:p w14:paraId="76B26552"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 xml:space="preserve">Tel: +974 - 4403-7439 (GMT +3hrs) | Office: I03 – Office 516 </w:t>
      </w:r>
    </w:p>
    <w:p w14:paraId="34E5EFAE" w14:textId="77777777" w:rsidR="006B4173" w:rsidRPr="006B4173" w:rsidRDefault="006B4173" w:rsidP="006B4173">
      <w:pPr>
        <w:spacing w:line="360" w:lineRule="auto"/>
        <w:rPr>
          <w:rFonts w:asciiTheme="minorBidi" w:eastAsia="Times New Roman" w:hAnsiTheme="minorBidi" w:cstheme="minorBidi"/>
          <w:color w:val="212121"/>
        </w:rPr>
      </w:pPr>
      <w:r w:rsidRPr="006B4173">
        <w:rPr>
          <w:rFonts w:asciiTheme="minorBidi" w:eastAsia="Times New Roman" w:hAnsiTheme="minorBidi" w:cstheme="minorBidi"/>
          <w:color w:val="212121"/>
        </w:rPr>
        <w:t>Email: Ialmansour@qu.edu.qa | Website: www.qu.edu.qa/health/</w:t>
      </w:r>
    </w:p>
    <w:p w14:paraId="53A7016B" w14:textId="77777777" w:rsidR="006B4173" w:rsidRPr="006B4173" w:rsidRDefault="006B4173" w:rsidP="006B4173">
      <w:pPr>
        <w:spacing w:line="360" w:lineRule="auto"/>
        <w:rPr>
          <w:rFonts w:asciiTheme="minorBidi" w:eastAsia="Times New Roman" w:hAnsiTheme="minorBidi" w:cstheme="minorBidi"/>
          <w:color w:val="212121"/>
        </w:rPr>
      </w:pPr>
    </w:p>
    <w:p w14:paraId="762485FF" w14:textId="77777777" w:rsidR="006B4173" w:rsidRPr="006B4173" w:rsidRDefault="006B4173" w:rsidP="006B4173">
      <w:pPr>
        <w:spacing w:line="360" w:lineRule="auto"/>
        <w:rPr>
          <w:rFonts w:asciiTheme="minorBidi" w:hAnsiTheme="minorBidi" w:cstheme="minorBidi"/>
        </w:rPr>
      </w:pPr>
    </w:p>
    <w:sectPr w:rsidR="006B4173" w:rsidRPr="006B41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76A0A"/>
    <w:multiLevelType w:val="hybridMultilevel"/>
    <w:tmpl w:val="83B4F7B6"/>
    <w:lvl w:ilvl="0" w:tplc="3946B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74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9F20BD"/>
    <w:rsid w:val="00024288"/>
    <w:rsid w:val="004D0499"/>
    <w:rsid w:val="006B4173"/>
    <w:rsid w:val="009F20BD"/>
    <w:rsid w:val="009F4C05"/>
    <w:rsid w:val="00C30011"/>
    <w:rsid w:val="00DC7ADF"/>
  </w:rsids>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39132"/>
  <w15:docId w15:val="{81996042-3A02-0345-926B-E12F14E3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link w:val="NoSpacingChar"/>
    <w:uiPriority w:val="1"/>
    <w:qFormat/>
    <w:rsid w:val="006B4173"/>
    <w:pPr>
      <w:spacing w:line="240" w:lineRule="auto"/>
    </w:pPr>
    <w:rPr>
      <w:rFonts w:asciiTheme="minorHAnsi" w:eastAsiaTheme="minorHAnsi" w:hAnsiTheme="minorHAnsi" w:cstheme="minorBidi"/>
      <w:lang w:val="en-US"/>
    </w:rPr>
  </w:style>
  <w:style w:type="character" w:customStyle="1" w:styleId="NoSpacingChar">
    <w:name w:val="No Spacing Char"/>
    <w:link w:val="NoSpacing"/>
    <w:uiPriority w:val="1"/>
    <w:rsid w:val="006B4173"/>
    <w:rPr>
      <w:rFonts w:asciiTheme="minorHAnsi" w:eastAsiaTheme="minorHAnsi" w:hAnsiTheme="minorHAnsi" w:cstheme="minorBidi"/>
      <w:lang w:val="en-US"/>
    </w:rPr>
  </w:style>
  <w:style w:type="character" w:styleId="Hyperlink">
    <w:name w:val="Hyperlink"/>
    <w:basedOn w:val="DefaultParagraphFont"/>
    <w:uiPriority w:val="99"/>
    <w:unhideWhenUsed/>
    <w:rsid w:val="006B4173"/>
    <w:rPr>
      <w:color w:val="0000FF" w:themeColor="hyperlink"/>
      <w:u w:val="single"/>
    </w:rPr>
  </w:style>
  <w:style w:type="character" w:customStyle="1" w:styleId="st1">
    <w:name w:val="st1"/>
    <w:rsid w:val="006B4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pus.com/authid/detail.uri?authorId=57202742654" TargetMode="External"/><Relationship Id="rId18" Type="http://schemas.openxmlformats.org/officeDocument/2006/relationships/hyperlink" Target="https://scholar.google.com/citations?hl=en&amp;user=wMjKtVgAAAAJ" TargetMode="External"/><Relationship Id="rId3" Type="http://schemas.openxmlformats.org/officeDocument/2006/relationships/customXml" Target="../customXml/item3.xml"/><Relationship Id="rId21" Type="http://schemas.openxmlformats.org/officeDocument/2006/relationships/hyperlink" Target="https://orcid.org/0000-0003-3844-8655" TargetMode="External"/><Relationship Id="rId7" Type="http://schemas.openxmlformats.org/officeDocument/2006/relationships/settings" Target="settings.xml"/><Relationship Id="rId12" Type="http://schemas.openxmlformats.org/officeDocument/2006/relationships/hyperlink" Target="http://orcid.org/0000-0002-7193-835X"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a.aburaddaha@qu.edu.qa" TargetMode="External"/><Relationship Id="rId20" Type="http://schemas.openxmlformats.org/officeDocument/2006/relationships/hyperlink" Target="https://www.researchgate.net/profile/Issa_Almansour2/publications" TargetMode="External"/><Relationship Id="rId11" Type="http://schemas.openxmlformats.org/officeDocument/2006/relationships/hyperlink" Target="http://scholar.google.com/citations?user=qc_425MAAAAJ&amp;h" TargetMode="External"/><Relationship Id="rId6" Type="http://schemas.openxmlformats.org/officeDocument/2006/relationships/styles" Target="styles.xml"/><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www.researchgate.net/profile/Ahmad-Abu-Raddah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scopus.com/authid/detail.uri?authorId=57208322070"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researcherid.com/rid/J-2182-201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EE5D829CE10B74F9DD1678BDBCE39F8" ma:contentTypeVersion="10" ma:contentTypeDescription="Upload an image." ma:contentTypeScope="" ma:versionID="4607d3c0b2c36fef23c16a1c88f0f5a8">
  <xsd:schema xmlns:xsd="http://www.w3.org/2001/XMLSchema" xmlns:xs="http://www.w3.org/2001/XMLSchema" xmlns:p="http://schemas.microsoft.com/office/2006/metadata/properties" xmlns:ns1="http://schemas.microsoft.com/sharepoint/v3" xmlns:ns2="FC468EF6-C045-42E8-A829-FBD33A5A955A" xmlns:ns3="http://schemas.microsoft.com/sharepoint/v3/fields" xmlns:ns4="4595ca7b-3a15-4971-af5f-cadc29c03e04" targetNamespace="http://schemas.microsoft.com/office/2006/metadata/properties" ma:root="true" ma:fieldsID="e9add2e8386e05d6a4c3262f88b00316" ns1:_="" ns2:_="" ns3:_="" ns4:_="">
    <xsd:import namespace="http://schemas.microsoft.com/sharepoint/v3"/>
    <xsd:import namespace="FC468EF6-C045-42E8-A829-FBD33A5A955A"/>
    <xsd:import namespace="http://schemas.microsoft.com/sharepoint/v3/fields"/>
    <xsd:import namespace="4595ca7b-3a15-4971-af5f-cadc29c03e04"/>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468EF6-C045-42E8-A829-FBD33A5A955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CreateDate xmlns="FC468EF6-C045-42E8-A829-FBD33A5A955A" xsi:nil="true"/>
    <PublishingExpirationDate xmlns="http://schemas.microsoft.com/sharepoint/v3" xsi:nil="true"/>
    <PublishingStartDate xmlns="http://schemas.microsoft.com/sharepoint/v3" xsi:nil="true"/>
    <wic_System_Copyright xmlns="http://schemas.microsoft.com/sharepoint/v3/fields" xsi:nil="true"/>
    <_dlc_DocId xmlns="4595ca7b-3a15-4971-af5f-cadc29c03e04">QPT3VHF6MKWP-898194752-37</_dlc_DocId>
    <_dlc_DocIdUrl xmlns="4595ca7b-3a15-4971-af5f-cadc29c03e04">
      <Url>https://www.qu.edu.qa/en-us/Colleges/health/_layouts/15/DocIdRedir.aspx?ID=QPT3VHF6MKWP-898194752-37</Url>
      <Description>QPT3VHF6MKWP-898194752-37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E2DB0B3-E3BE-432C-931E-A636B56051D9}">
  <ds:schemaRefs>
    <ds:schemaRef ds:uri="http://schemas.microsoft.com/sharepoint/events"/>
  </ds:schemaRefs>
</ds:datastoreItem>
</file>

<file path=customXml/itemProps2.xml><?xml version="1.0" encoding="utf-8"?>
<ds:datastoreItem xmlns:ds="http://schemas.openxmlformats.org/officeDocument/2006/customXml" ds:itemID="{4CB3685A-E9EE-46A6-98AC-9EB72C1A84D8}"/>
</file>

<file path=customXml/itemProps3.xml><?xml version="1.0" encoding="utf-8"?>
<ds:datastoreItem xmlns:ds="http://schemas.openxmlformats.org/officeDocument/2006/customXml" ds:itemID="{BADA5811-870F-4C8E-BDE8-7E5FDCD51F7B}">
  <ds:schemaRefs>
    <ds:schemaRef ds:uri="http://schemas.microsoft.com/office/2006/metadata/properties"/>
    <ds:schemaRef ds:uri="http://schemas.microsoft.com/office/infopath/2007/PartnerControls"/>
    <ds:schemaRef ds:uri="http://schemas.microsoft.com/sharepoint/v3"/>
    <ds:schemaRef ds:uri="4595ca7b-3a15-4971-af5f-cadc29c03e04"/>
  </ds:schemaRefs>
</ds:datastoreItem>
</file>

<file path=customXml/itemProps4.xml><?xml version="1.0" encoding="utf-8"?>
<ds:datastoreItem xmlns:ds="http://schemas.openxmlformats.org/officeDocument/2006/customXml" ds:itemID="{722E3D0C-BE72-4BAF-8F18-4CEF8C923990}">
  <ds:schemaRefs>
    <ds:schemaRef ds:uri="http://schemas.microsoft.com/sharepoint/v3/contenttype/forms"/>
  </ds:schemaRefs>
</ds:datastoreItem>
</file>

<file path=customXml/itemProps5.xml><?xml version="1.0" encoding="utf-8"?>
<ds:datastoreItem xmlns:ds="http://schemas.openxmlformats.org/officeDocument/2006/customXml" ds:itemID="{2DC53965-F1DD-422C-88AE-3E77E801B583}"/>
</file>

<file path=docProps/app.xml><?xml version="1.0" encoding="utf-8"?>
<Properties xmlns="http://schemas.openxmlformats.org/officeDocument/2006/extended-properties" xmlns:vt="http://schemas.openxmlformats.org/officeDocument/2006/docPropsVTypes">
  <Template>Normal</Template>
  <TotalTime>0</TotalTime>
  <Pages>1</Pages>
  <Words>1438</Words>
  <Characters>6874</Characters>
  <Application>Microsoft Office Word</Application>
  <DocSecurity>0</DocSecurity>
  <Lines>254</Lines>
  <Paragraphs>81</Paragraphs>
  <ScaleCrop>false</ScaleCrop>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Sana Abd Al-Majeed Alajory</cp:lastModifiedBy>
  <cp:revision>2</cp:revision>
  <dcterms:created xsi:type="dcterms:W3CDTF">2025-12-21T10:48:00Z</dcterms:created>
  <dcterms:modified xsi:type="dcterms:W3CDTF">2025-12-21T10:48:00Z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0x0101009148F5A04DDD49CBA7127AADA5FB792B00AADE34325A8B49CDA8BB4DB53328F214008EE5D829CE10B74F9DD1678BDBCE39F8</vt:lpwstr>
  </property>
  <property fmtid="{D5CDD505-2E9C-101B-9397-08002B2CF9AE}" pid="3" name="_dlc_DocIdItemGuid">
    <vt:lpwstr>879d8584-54d3-44b8-93e8-cc275c938a0c</vt:lpwstr>
  </property>
</Properties>
</file>